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FAD59" w14:textId="4939CCD3" w:rsidR="00F074B2" w:rsidRPr="00F33936" w:rsidRDefault="003B712F" w:rsidP="000E2BA7">
      <w:pPr>
        <w:pStyle w:val="Headline1"/>
      </w:pPr>
      <w:r>
        <w:t xml:space="preserve">99,5 % doseringsnøjagtighed på trods af bøjet nål</w:t>
      </w:r>
      <w:r>
        <w:t xml:space="preserve"> </w:t>
      </w:r>
    </w:p>
    <w:p w14:paraId="504A330E" w14:textId="77777777" w:rsidR="000E2BA7" w:rsidRPr="00F33936" w:rsidRDefault="000E2BA7" w:rsidP="000E2BA7">
      <w:pPr>
        <w:pStyle w:val="Headline1"/>
      </w:pPr>
    </w:p>
    <w:p w14:paraId="49958683" w14:textId="7F51E7C3" w:rsidR="00F074B2" w:rsidRPr="00F33936" w:rsidRDefault="003B712F" w:rsidP="000E2BA7">
      <w:pPr>
        <w:pStyle w:val="Subheadline"/>
      </w:pPr>
      <w:r>
        <w:t xml:space="preserve">Bare en af tre udfordringer i forbindelse med posefyldning</w:t>
      </w:r>
      <w:r>
        <w:t xml:space="preserve">  </w:t>
      </w:r>
    </w:p>
    <w:p w14:paraId="0856350C" w14:textId="77777777" w:rsidR="000E2BA7" w:rsidRPr="00F33936" w:rsidRDefault="000E2BA7" w:rsidP="000E2BA7">
      <w:pPr>
        <w:pStyle w:val="Subheadline"/>
      </w:pPr>
    </w:p>
    <w:p w14:paraId="71A39457" w14:textId="32B36390" w:rsidR="00B854DA" w:rsidRDefault="00F33936" w:rsidP="000E2BA7">
      <w:pPr>
        <w:pStyle w:val="Presse-Fliesstext"/>
      </w:pPr>
      <w:r>
        <w:t xml:space="preserve">Netop ved aftapning af dyre produkter tæller hvert eneste gram.</w:t>
      </w:r>
      <w:r>
        <w:t xml:space="preserve"> </w:t>
      </w:r>
      <w:r>
        <w:t xml:space="preserve">Det er grund nok for baumannpacking – et mærke tilhørende Baumann Maschinenbau Solms GmbH &amp; Co. KG – til at kontakte ViscoTec for at få løst en kompleks doseringsopgave.</w:t>
      </w:r>
      <w:r>
        <w:t xml:space="preserve"> </w:t>
      </w:r>
      <w:r>
        <w:t xml:space="preserve">Slutkunden er en kendt kosmetikvirksomhed, der er på udkig efter en automatiseringsløsning til at fylde poser med creme lavet af lanolin.</w:t>
      </w:r>
      <w:r>
        <w:t xml:space="preserve"> </w:t>
      </w:r>
      <w:r>
        <w:t xml:space="preserve">Plejeproduktet bruges først og fremmest af unge mødre til at pleje deres brystvorter gennem ammeperioden.</w:t>
      </w:r>
    </w:p>
    <w:p w14:paraId="381C69C0" w14:textId="2DFD698D" w:rsidR="005B0BFC" w:rsidRDefault="00B854DA" w:rsidP="000E2BA7">
      <w:pPr>
        <w:pStyle w:val="Presse-Fliesstext"/>
      </w:pPr>
      <w:r>
        <w:t xml:space="preserve">I forbindelse med projektet gjaldt det ikke kun for ingeniørerne i de to firmaer om at klare en udfordring:</w:t>
      </w:r>
      <w:r>
        <w:t xml:space="preserve"> </w:t>
      </w:r>
      <w:r>
        <w:t xml:space="preserve">For det første skal der aftappes en mængde på blot 1 ml, hvilket er temmelig usædvanligt for flydende aftapning i poser, og der kræves ultrapræcis dosering.</w:t>
      </w:r>
      <w:r>
        <w:t xml:space="preserve"> </w:t>
      </w:r>
      <w:r>
        <w:t xml:space="preserve">For det andet er det medicinske hudplejeprodukt fast ved rumtemperatur og skal opvarmes for at kunne doseres.</w:t>
      </w:r>
      <w:r>
        <w:t xml:space="preserve"> </w:t>
      </w:r>
      <w:r>
        <w:t xml:space="preserve">Samtidigt specificerede kunden, at drypning og trådtrækning skal undgås.</w:t>
      </w:r>
      <w:r>
        <w:t xml:space="preserve"> </w:t>
      </w:r>
      <w:r>
        <w:t xml:space="preserve">Kun på den måde kan det sikres, at forseglingsprocessen forløber fejlfrit, og at der undgås unødvendig kassering.</w:t>
      </w:r>
      <w:r>
        <w:t xml:space="preserve"> </w:t>
      </w:r>
    </w:p>
    <w:p w14:paraId="05BE88C4" w14:textId="6B6BEFA8" w:rsidR="00950C37" w:rsidRDefault="00B854DA" w:rsidP="000E2BA7">
      <w:pPr>
        <w:pStyle w:val="Presse-Fliesstext"/>
      </w:pPr>
      <w:r>
        <w:t xml:space="preserve">ViscoTec tog hånd om det første krav ved hjælp af passende laboratorietest på Hygienic-dispenseren 3VHD12:</w:t>
      </w:r>
      <w:r>
        <w:t xml:space="preserve"> </w:t>
      </w:r>
      <w:r>
        <w:t xml:space="preserve">Resultatet:</w:t>
      </w:r>
      <w:r>
        <w:t xml:space="preserve"> </w:t>
      </w:r>
      <w:r>
        <w:t xml:space="preserve">99,5 % doseringsnøjagtighed og dermed endda 0,5 % højere end kundens krævede værdi.</w:t>
      </w:r>
      <w:r>
        <w:br/>
      </w:r>
      <w:r>
        <w:t xml:space="preserve">Det andet problem løste ingeniørerne ved at opvarme doseringsenheden til 40 °C. Til det blev der anvendt en manchet (fig. 1), der blev lagt udvendigt omkring de to lodret placerede dispensere.</w:t>
      </w:r>
      <w:r>
        <w:t xml:space="preserve"> </w:t>
      </w:r>
      <w:r>
        <w:t xml:space="preserve">På baggrund af denne konstruktive idé opstod der en formændring af de to doseringsnåle.</w:t>
      </w:r>
      <w:r>
        <w:t xml:space="preserve"> </w:t>
      </w:r>
      <w:r>
        <w:t xml:space="preserve">Resultatet endte med skabelsen af to avanceret bøjede doseringsnåle i S-form til de to dispensere (fig. 1) for at realisere de ekstremt snævre mål.</w:t>
      </w:r>
      <w:r>
        <w:t xml:space="preserve"> </w:t>
      </w:r>
      <w:r>
        <w:t xml:space="preserve">De to fremspringende doseringsnåle opvarmes med konvektionsvarme, der alligevel genereres af forseglingskæberne i nærheden.</w:t>
      </w:r>
      <w:r>
        <w:t xml:space="preserve"> </w:t>
      </w:r>
    </w:p>
    <w:p w14:paraId="7D952820" w14:textId="7241FDC1" w:rsidR="00B854DA" w:rsidRDefault="00950C37" w:rsidP="006B6ECA">
      <w:pPr>
        <w:pStyle w:val="Presse-Fliesstext"/>
      </w:pPr>
      <w:r>
        <w:t xml:space="preserve">Det mulige problem med drypning kunne ingeniørerne tage suverænt hånd om:</w:t>
      </w:r>
      <w:r>
        <w:t xml:space="preserve"> </w:t>
      </w:r>
      <w:r>
        <w:t xml:space="preserve">Alle ViscoTec-dispensere har en standardiseret tilbagesugningsmekanisme, der forhindrer drypning og trådtrækning sikkert.</w:t>
      </w:r>
      <w:r>
        <w:t xml:space="preserve"> </w:t>
      </w:r>
      <w:r>
        <w:t xml:space="preserve">Takket være den tekniske gennemførelse kan kosmetikvirksomhederne fremover aftappe produktionsvoluminer på omtrent 3000 poser i timen på baumannpacking-anlægget (fig. 2).</w:t>
      </w:r>
    </w:p>
    <w:p w14:paraId="1D188A2E" w14:textId="5FDDFAC6" w:rsidR="00F074B2" w:rsidRPr="00031C83" w:rsidRDefault="003B712F" w:rsidP="000E2BA7">
      <w:pPr>
        <w:pStyle w:val="Fliesstext"/>
      </w:pPr>
      <w:r>
        <w:t xml:space="preserve">2.286 tegn inkl. mellemrum.</w:t>
      </w:r>
      <w:r>
        <w:t xml:space="preserve"> </w:t>
      </w:r>
      <w:r>
        <w:t xml:space="preserve">Optryk honorarfrit.</w:t>
      </w:r>
      <w:r>
        <w:t xml:space="preserve"> </w:t>
      </w:r>
      <w:r>
        <w:t xml:space="preserve">Anmod om frieksemplar.</w:t>
      </w:r>
    </w:p>
    <w:p w14:paraId="5179C9B2" w14:textId="77777777" w:rsidR="000E2BA7" w:rsidRPr="00031C83" w:rsidRDefault="000E2BA7" w:rsidP="000E2BA7">
      <w:pPr>
        <w:pStyle w:val="Fliesstext"/>
      </w:pPr>
    </w:p>
    <w:p w14:paraId="483B9A57" w14:textId="77777777" w:rsidR="00F074B2" w:rsidRPr="00031C83" w:rsidRDefault="00F074B2" w:rsidP="00F074B2">
      <w:pPr>
        <w:spacing w:line="360" w:lineRule="auto"/>
        <w:ind w:right="1273"/>
        <w:rPr>
          <w:rFonts w:cs="Arial"/>
        </w:rPr>
      </w:pPr>
    </w:p>
    <w:p w14:paraId="319CCBEE" w14:textId="77777777" w:rsidR="00F074B2" w:rsidRDefault="00C60AD4" w:rsidP="000E2BA7">
      <w:pPr>
        <w:pStyle w:val="Subheadline"/>
      </w:pPr>
      <w:r>
        <w:t xml:space="preserve">Billedmateriale:</w:t>
      </w:r>
    </w:p>
    <w:p w14:paraId="1C6393FA" w14:textId="77777777" w:rsidR="001516D8" w:rsidRDefault="001516D8" w:rsidP="000E2BA7">
      <w:pPr>
        <w:pStyle w:val="Subheadline"/>
      </w:pPr>
    </w:p>
    <w:p w14:paraId="68030F70" w14:textId="299F2F3B" w:rsidR="001516D8" w:rsidRDefault="001516D8" w:rsidP="000E2BA7">
      <w:pPr>
        <w:pStyle w:val="Subheadline"/>
      </w:pPr>
      <w:r>
        <w:drawing>
          <wp:inline distT="0" distB="0" distL="0" distR="0" wp14:anchorId="77B4B54B" wp14:editId="287D3730">
            <wp:extent cx="1853260" cy="1480140"/>
            <wp:effectExtent l="19050" t="19050" r="13970" b="25400"/>
            <wp:docPr id="110444419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790" cy="14917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B9543DC" w14:textId="7CBCAAB3" w:rsidR="00E81BED" w:rsidRPr="00806484" w:rsidRDefault="00E81BED" w:rsidP="000E2BA7">
      <w:pPr>
        <w:pStyle w:val="Subheadline"/>
        <w:rPr>
          <w:b w:val="0"/>
          <w:i/>
          <w:sz w:val="18"/>
          <w:szCs w:val="18"/>
          <w:rFonts w:cs="Times New Roman"/>
        </w:rPr>
      </w:pPr>
      <w:r>
        <w:rPr>
          <w:b w:val="0"/>
          <w:i/>
          <w:sz w:val="18"/>
        </w:rPr>
        <w:t xml:space="preserve">Fig. 1:</w:t>
      </w:r>
      <w:r>
        <w:rPr>
          <w:b w:val="0"/>
          <w:i/>
          <w:sz w:val="18"/>
        </w:rPr>
        <w:t xml:space="preserve"> </w:t>
      </w:r>
      <w:r>
        <w:rPr>
          <w:b w:val="0"/>
          <w:i/>
          <w:sz w:val="18"/>
        </w:rPr>
        <w:t xml:space="preserve">Doseringsnåle bøjet i S-form på Hygienic-dispenseren 3VHD12 med varmemanchet (kilde:</w:t>
      </w:r>
      <w:r>
        <w:rPr>
          <w:b w:val="0"/>
          <w:i/>
          <w:sz w:val="18"/>
        </w:rPr>
        <w:t xml:space="preserve"> </w:t>
      </w:r>
      <w:r>
        <w:rPr>
          <w:b w:val="0"/>
          <w:i/>
          <w:sz w:val="18"/>
        </w:rPr>
        <w:t xml:space="preserve">ViscoTec GmbH)</w:t>
      </w:r>
    </w:p>
    <w:p w14:paraId="67483882" w14:textId="77777777" w:rsidR="000E2BA7" w:rsidRPr="009012C6" w:rsidRDefault="000E2BA7" w:rsidP="000E2BA7">
      <w:pPr>
        <w:pStyle w:val="Subheadline"/>
      </w:pPr>
    </w:p>
    <w:p w14:paraId="58ACC544" w14:textId="77777777" w:rsidR="00F074B2" w:rsidRPr="00031C83" w:rsidRDefault="00F074B2" w:rsidP="00F074B2">
      <w:pPr>
        <w:pStyle w:val="StandardWeb"/>
        <w:spacing w:line="360" w:lineRule="auto"/>
        <w:ind w:right="1273"/>
        <w:rPr>
          <w:rFonts w:cs="Arial"/>
        </w:rPr>
      </w:pPr>
      <w:r>
        <w:drawing>
          <wp:inline distT="0" distB="0" distL="0" distR="0" wp14:anchorId="44129504" wp14:editId="5B09F605">
            <wp:extent cx="1876565" cy="1055567"/>
            <wp:effectExtent l="19050" t="19050" r="9525" b="114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565" cy="10555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718AD13" w14:textId="35743228" w:rsidR="00F074B2" w:rsidRPr="003B712F" w:rsidRDefault="003B712F" w:rsidP="000E2BA7">
      <w:pPr>
        <w:pStyle w:val="Bildunterschrift"/>
        <w:rPr>
          <w:color w:val="FF0000"/>
        </w:rPr>
      </w:pPr>
      <w:r>
        <w:t xml:space="preserve">Fig. 2:</w:t>
      </w:r>
      <w:r>
        <w:t xml:space="preserve"> </w:t>
      </w:r>
      <w:r>
        <w:t xml:space="preserve">Aftapningsanlæg fra baumannpacking med integreret doseringsanlæg (kilde: baumannpacking)</w:t>
      </w:r>
    </w:p>
    <w:p w14:paraId="08B496E9" w14:textId="77777777" w:rsidR="00757DB4" w:rsidRDefault="00757DB4" w:rsidP="000E2BA7">
      <w:pPr>
        <w:pStyle w:val="Subheadline"/>
      </w:pPr>
    </w:p>
    <w:p w14:paraId="130E166E" w14:textId="77777777" w:rsidR="00F074B2" w:rsidRPr="00031C83" w:rsidRDefault="00F074B2" w:rsidP="000E2BA7">
      <w:pPr>
        <w:pStyle w:val="Subheadline"/>
      </w:pPr>
      <w:r>
        <w:t xml:space="preserve">ViscoTec – perfekt doseret!</w:t>
      </w:r>
    </w:p>
    <w:p w14:paraId="10CE3430" w14:textId="77777777" w:rsidR="004058F4" w:rsidRPr="008479C6" w:rsidRDefault="004058F4" w:rsidP="004058F4">
      <w:pPr>
        <w:pStyle w:val="Subheadline"/>
      </w:pPr>
      <w:r>
        <w:rPr>
          <w:b w:val="0"/>
        </w:rPr>
        <w:t xml:space="preserve">ViscoTec Pumpen- und Dosiertechnik GmbH er en førende systemprocent inden for væsketeknik:</w:t>
      </w:r>
      <w:r>
        <w:rPr>
          <w:b w:val="0"/>
        </w:rPr>
        <w:t xml:space="preserve"> </w:t>
      </w:r>
      <w:r>
        <w:rPr>
          <w:b w:val="0"/>
        </w:rPr>
        <w:t xml:space="preserve">Det gælder fra tømning og produktbehandling til dosering af mellem- til højviskose medier.</w:t>
      </w:r>
      <w:r>
        <w:rPr>
          <w:b w:val="0"/>
        </w:rPr>
        <w:t xml:space="preserve"> </w:t>
      </w:r>
      <w:r>
        <w:rPr>
          <w:b w:val="0"/>
        </w:rPr>
        <w:t xml:space="preserve">Produktporteføljen omfatter doserings- og aftapningsanvendelser inden for områderne bilindustri, e-mobilitet, elektronikfremstilling, fødevareforarbejdning, luft- og rumfart, medicinsk teknologi, lægemidler og mange andre brancher.</w:t>
      </w:r>
      <w:r>
        <w:t xml:space="preserve"> </w:t>
      </w:r>
    </w:p>
    <w:p w14:paraId="51B4C9BD" w14:textId="77777777" w:rsidR="004058F4" w:rsidRDefault="004058F4" w:rsidP="004058F4">
      <w:pPr>
        <w:rPr>
          <w:rFonts w:cs="Arial"/>
        </w:rPr>
      </w:pPr>
      <w:r>
        <w:t xml:space="preserve">Den teknologiske markedsleder har hovedsæde i Töging am Inn (Bayern, i nærheden af München).</w:t>
      </w:r>
      <w:r>
        <w:t xml:space="preserve"> </w:t>
      </w:r>
      <w:r>
        <w:t xml:space="preserve">Ud over et internationalt forhandlernetværk har ViscoTec filialer i USA, Kina, Singapore, Indien, Frankrig, Hongkong samt Danmark og beskæftiger ca. 360 medarbejdere på globalt plan.</w:t>
      </w:r>
      <w:r>
        <w:t xml:space="preserve"> </w:t>
      </w:r>
      <w:r>
        <w:t xml:space="preserve">I år 2023 havde ViscoTec en global omsætning på 70 millioner euro.</w:t>
      </w:r>
    </w:p>
    <w:p w14:paraId="0FE51487" w14:textId="73EE8037" w:rsidR="00F074B2" w:rsidRPr="004058F4" w:rsidRDefault="004058F4" w:rsidP="004058F4">
      <w:pPr>
        <w:rPr>
          <w:rFonts w:cs="Arial"/>
        </w:rPr>
      </w:pPr>
      <w:r>
        <w:br/>
      </w:r>
      <w:r>
        <w:t xml:space="preserve">På </w:t>
      </w:r>
      <w:hyperlink r:id="rId13" w:history="1">
        <w:r>
          <w:rPr>
            <w:rStyle w:val="Hyperlink"/>
          </w:rPr>
          <w:t xml:space="preserve">www.viscotec.com</w:t>
        </w:r>
      </w:hyperlink>
      <w:r>
        <w:t xml:space="preserve"> finder du yderligere oplysninger om produkter og anvendelsesområder.</w:t>
      </w:r>
      <w:r>
        <w:t xml:space="preserve"> </w:t>
      </w:r>
    </w:p>
    <w:p w14:paraId="625130CB" w14:textId="77777777" w:rsidR="00F074B2" w:rsidRPr="00031C83" w:rsidRDefault="00F074B2" w:rsidP="00F074B2">
      <w:pPr>
        <w:rPr>
          <w:rFonts w:cs="Arial"/>
        </w:rPr>
      </w:pPr>
    </w:p>
    <w:p w14:paraId="5FC9CCF6" w14:textId="77777777" w:rsidR="00F074B2" w:rsidRPr="00031C83" w:rsidRDefault="00F074B2" w:rsidP="00C60AD4">
      <w:pPr>
        <w:spacing w:line="360" w:lineRule="auto"/>
        <w:ind w:right="1273"/>
        <w:rPr>
          <w:rFonts w:cs="Arial"/>
        </w:rPr>
      </w:pPr>
    </w:p>
    <w:p w14:paraId="5BC8E4D0" w14:textId="77777777" w:rsidR="00F074B2" w:rsidRPr="00031C83" w:rsidRDefault="00F074B2" w:rsidP="000E2BA7">
      <w:pPr>
        <w:pStyle w:val="Subheadline"/>
      </w:pPr>
      <w:r>
        <w:t xml:space="preserve">Pressekontakt:</w:t>
      </w:r>
    </w:p>
    <w:p w14:paraId="44FEEB89" w14:textId="77777777" w:rsidR="00F074B2" w:rsidRPr="00031C83" w:rsidRDefault="00AD0AF2" w:rsidP="000E2BA7">
      <w:pPr>
        <w:pStyle w:val="Fliesstext"/>
      </w:pPr>
      <w:r>
        <w:t xml:space="preserve">Lisa Kiesenbauer, marketing</w:t>
      </w:r>
    </w:p>
    <w:p w14:paraId="029EB6CC" w14:textId="77777777" w:rsidR="00F074B2" w:rsidRPr="00031C83" w:rsidRDefault="00F074B2" w:rsidP="000E2BA7">
      <w:pPr>
        <w:pStyle w:val="Fliesstext"/>
      </w:pPr>
      <w:r>
        <w:t xml:space="preserve">ViscoTec Pumpen- und Dosiertechnik GmbH</w:t>
      </w:r>
    </w:p>
    <w:p w14:paraId="1DD7634A" w14:textId="77777777" w:rsidR="00F074B2" w:rsidRPr="00031C83" w:rsidRDefault="00F074B2" w:rsidP="000E2BA7">
      <w:pPr>
        <w:pStyle w:val="Fliesstext"/>
      </w:pPr>
      <w:r>
        <w:t xml:space="preserve">Amperstraße 13 | 84513 Töging am Inn | Germany</w:t>
      </w:r>
    </w:p>
    <w:p w14:paraId="6B08C3AE" w14:textId="77777777" w:rsidR="00F074B2" w:rsidRPr="00031C83" w:rsidRDefault="00F074B2" w:rsidP="000E2BA7">
      <w:pPr>
        <w:pStyle w:val="Fliesstext"/>
      </w:pPr>
      <w:r>
        <w:t xml:space="preserve">Tlf.:</w:t>
      </w:r>
      <w:r>
        <w:t xml:space="preserve"> </w:t>
      </w:r>
      <w:r>
        <w:t xml:space="preserve">+49 8631 9274-0</w:t>
      </w:r>
      <w:r>
        <w:t xml:space="preserve"> </w:t>
      </w:r>
    </w:p>
    <w:p w14:paraId="4A47EB16" w14:textId="77777777" w:rsidR="00F074B2" w:rsidRPr="00031C83" w:rsidRDefault="00AD0AF2" w:rsidP="000E2BA7">
      <w:pPr>
        <w:pStyle w:val="Fliesstext"/>
      </w:pPr>
      <w:r>
        <w:t xml:space="preserve">lisa.kiesenbauer@viscotec.de | www.viscotec.de</w:t>
      </w:r>
    </w:p>
    <w:sectPr w:rsidR="00F074B2" w:rsidRPr="00031C83" w:rsidSect="001A6BE7">
      <w:headerReference w:type="default" r:id="rId14"/>
      <w:footerReference w:type="even" r:id="rId15"/>
      <w:footerReference w:type="default" r:id="rId16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1E9F0" w14:textId="77777777" w:rsidR="00082E8D" w:rsidRDefault="00082E8D">
      <w:r>
        <w:separator/>
      </w:r>
    </w:p>
  </w:endnote>
  <w:endnote w:type="continuationSeparator" w:id="0">
    <w:p w14:paraId="264EE7AC" w14:textId="77777777" w:rsidR="00082E8D" w:rsidRDefault="0008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9507A" w14:textId="77777777" w:rsidR="00551F5B" w:rsidRDefault="00551F5B">
    <w:pPr>
      <w:pStyle w:val="Fuzeile"/>
    </w:pPr>
  </w:p>
  <w:p w14:paraId="0EC114F1" w14:textId="77777777" w:rsidR="00551F5B" w:rsidRDefault="00551F5B"/>
  <w:p w14:paraId="204D1301" w14:textId="77777777" w:rsidR="00551F5B" w:rsidRDefault="00551F5B"/>
  <w:p w14:paraId="47DEE2B5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4A742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1C219374" w14:textId="77777777" w:rsidR="00AE2DD9" w:rsidRDefault="00AE2DD9" w:rsidP="003976F5">
    <w:pPr>
      <w:tabs>
        <w:tab w:val="left" w:pos="3261"/>
      </w:tabs>
      <w:rPr>
        <w:noProof/>
        <w:sz w:val="14"/>
        <w:szCs w:val="14"/>
        <w:rFonts w:cs="Arial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DD4C76" wp14:editId="62CB1891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7DA6950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4F228203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79E281C1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noProof/>
        <w:sz w:val="14"/>
        <w:szCs w:val="14"/>
        <w:rFonts w:cs="Arial"/>
      </w:rPr>
    </w:pPr>
    <w:r>
      <w:rPr>
        <w:sz w:val="14"/>
        <w:color w:val="7F7F7F"/>
      </w:rPr>
      <w:tab/>
    </w:r>
    <w:r>
      <w:rPr>
        <w:sz w:val="14"/>
        <w:color w:val="7F7F7F"/>
      </w:rPr>
      <w:tab/>
    </w:r>
    <w:r>
      <w:rPr>
        <w:sz w:val="14"/>
      </w:rPr>
      <w:t xml:space="preserve"> </w:t>
    </w:r>
    <w:r>
      <w:rPr>
        <w:sz w:val="14"/>
        <w:color w:val="7F7F7F"/>
      </w:rPr>
      <w:tab/>
    </w:r>
    <w:r>
      <w:rPr>
        <w:sz w:val="14"/>
      </w:rPr>
      <w:tab/>
    </w:r>
    <w:r>
      <w:rPr>
        <w:sz w:val="14"/>
      </w:rPr>
      <w:t xml:space="preserve">Side </w:t>
    </w:r>
    <w:r w:rsidR="00B266CD" w:rsidRPr="003976F5">
      <w:rPr>
        <w:sz w:val="14"/>
        <w:rFonts w:cs="Arial"/>
      </w:rPr>
      <w:fldChar w:fldCharType="begin"/>
    </w:r>
    <w:r w:rsidR="00B266CD" w:rsidRPr="003976F5">
      <w:rPr>
        <w:sz w:val="14"/>
        <w:rFonts w:cs="Arial"/>
      </w:rPr>
      <w:instrText xml:space="preserve"> PAGE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  <w:r>
      <w:rPr>
        <w:sz w:val="14"/>
      </w:rPr>
      <w:t xml:space="preserve"> af </w:t>
    </w:r>
    <w:r w:rsidR="00B266CD" w:rsidRPr="003976F5">
      <w:rPr>
        <w:sz w:val="14"/>
        <w:rFonts w:cs="Arial"/>
      </w:rPr>
      <w:fldChar w:fldCharType="begin" w:dirty="true"/>
    </w:r>
    <w:r w:rsidR="00B266CD" w:rsidRPr="003976F5">
      <w:rPr>
        <w:sz w:val="14"/>
        <w:rFonts w:cs="Arial"/>
      </w:rPr>
      <w:instrText xml:space="preserve"> NUMPAGES 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</w:p>
  <w:p w14:paraId="0198D30F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5EE5A95C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noProof/>
        <w:color w:val="7F7F7F"/>
        <w:sz w:val="14"/>
        <w:szCs w:val="14"/>
        <w:rFonts w:cs="Arial"/>
      </w:rPr>
    </w:pPr>
    <w:r>
      <w:rPr>
        <w:sz w:val="14"/>
        <w:b/>
      </w:rPr>
      <w:t xml:space="preserve">ViscoTec</w:t>
    </w:r>
    <w:r>
      <w:rPr>
        <w:sz w:val="14"/>
      </w:rPr>
      <w:tab/>
    </w:r>
    <w:r>
      <w:rPr>
        <w:sz w:val="14"/>
      </w:rPr>
      <w:t xml:space="preserve">Amperstraße 13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T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W</w:t>
    </w:r>
    <w:r>
      <w:rPr>
        <w:sz w:val="14"/>
        <w:color w:val="7F7F7F"/>
      </w:rPr>
      <w:t xml:space="preserve"> </w:t>
    </w:r>
    <w:r>
      <w:rPr>
        <w:color w:val="7F7F7F"/>
        <w:sz w:val="20"/>
      </w:rPr>
      <w:t xml:space="preserve"> </w:t>
    </w:r>
    <w:r>
      <w:rPr>
        <w:sz w:val="14"/>
      </w:rPr>
      <w:t xml:space="preserve">www.viscotec.de</w:t>
    </w:r>
    <w:r>
      <w:rPr>
        <w:sz w:val="14"/>
      </w:rPr>
      <w:t xml:space="preserve"> </w:t>
    </w:r>
  </w:p>
  <w:p w14:paraId="2B9F1022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noProof/>
        <w:color w:val="7F7F7F"/>
        <w:sz w:val="16"/>
        <w:szCs w:val="16"/>
        <w:rFonts w:cs="Arial"/>
      </w:rPr>
    </w:pPr>
    <w:r>
      <w:rPr>
        <w:sz w:val="14"/>
        <w:b/>
      </w:rPr>
      <w:t xml:space="preserve">Pumpen- und Dosiertechnik GmbH</w:t>
    </w:r>
    <w:r>
      <w:rPr>
        <w:sz w:val="14"/>
      </w:rPr>
      <w:tab/>
    </w:r>
    <w:r>
      <w:rPr>
        <w:sz w:val="14"/>
      </w:rPr>
      <w:t xml:space="preserve">D-84513 Töging am Inn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F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9274-300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E</w:t>
    </w:r>
    <w:r>
      <w:rPr>
        <w:sz w:val="14"/>
        <w:color w:val="7F7F7F"/>
      </w:rPr>
      <w:t xml:space="preserve">  </w:t>
    </w:r>
    <w:r>
      <w:rPr>
        <w:sz w:val="14"/>
      </w:rPr>
      <w:t xml:space="preserve">mail@viscotec.de</w:t>
    </w:r>
  </w:p>
  <w:p w14:paraId="103AA1E6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3461BB37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FFBC6" w14:textId="77777777" w:rsidR="00082E8D" w:rsidRDefault="00082E8D">
      <w:r>
        <w:separator/>
      </w:r>
    </w:p>
  </w:footnote>
  <w:footnote w:type="continuationSeparator" w:id="0">
    <w:p w14:paraId="6838B7F6" w14:textId="77777777" w:rsidR="00082E8D" w:rsidRDefault="00082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2C189" w14:textId="77777777" w:rsidR="00757DB4" w:rsidRDefault="00757DB4" w:rsidP="00757DB4">
    <w:pPr>
      <w:pStyle w:val="Headline1"/>
      <w:rPr>
        <w:caps/>
        <w:color w:val="009DE0" w:themeColor="accent6"/>
      </w:rPr>
    </w:pPr>
  </w:p>
  <w:p w14:paraId="40677864" w14:textId="34AE336E" w:rsidR="00757DB4" w:rsidRPr="00757DB4" w:rsidRDefault="00F33936" w:rsidP="00757DB4">
    <w:pPr>
      <w:pStyle w:val="Headline1"/>
      <w:rPr>
        <w:caps/>
        <w:color w:val="009DE0" w:themeColor="accent6"/>
      </w:rPr>
    </w:pPr>
    <w:r>
      <w:rPr>
        <w:caps/>
        <w:color w:val="009DE0" w:themeColor="accent6"/>
      </w:rPr>
      <w:t xml:space="preserve">Brugerrapport</w:t>
    </w:r>
  </w:p>
  <w:p w14:paraId="5C827A14" w14:textId="77777777" w:rsidR="004B3830" w:rsidRDefault="002145DD">
    <w:pPr>
      <w:rPr>
        <w:sz w:val="16"/>
        <w:szCs w:val="16"/>
        <w:rFonts w:cs="Arial"/>
      </w:rPr>
    </w:pPr>
    <w:r>
      <w:rPr>
        <w:color w:val="7F7F7F"/>
        <w:sz w:val="16"/>
      </w:rPr>
      <w:drawing>
        <wp:anchor distT="0" distB="0" distL="114300" distR="114300" simplePos="0" relativeHeight="251660288" behindDoc="1" locked="1" layoutInCell="1" allowOverlap="1" wp14:anchorId="5243F7AA" wp14:editId="148113B2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9244BC" w14:textId="77777777" w:rsidR="00DB594E" w:rsidRDefault="00DB594E">
    <w:pPr>
      <w:rPr>
        <w:rFonts w:cs="Arial"/>
        <w:sz w:val="16"/>
        <w:szCs w:val="16"/>
      </w:rPr>
    </w:pPr>
  </w:p>
  <w:p w14:paraId="4A639040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5202430">
    <w:abstractNumId w:val="9"/>
  </w:num>
  <w:num w:numId="2" w16cid:durableId="137966758">
    <w:abstractNumId w:val="7"/>
  </w:num>
  <w:num w:numId="3" w16cid:durableId="1518933407">
    <w:abstractNumId w:val="6"/>
  </w:num>
  <w:num w:numId="4" w16cid:durableId="620263575">
    <w:abstractNumId w:val="5"/>
  </w:num>
  <w:num w:numId="5" w16cid:durableId="1125395151">
    <w:abstractNumId w:val="4"/>
  </w:num>
  <w:num w:numId="6" w16cid:durableId="30613404">
    <w:abstractNumId w:val="8"/>
  </w:num>
  <w:num w:numId="7" w16cid:durableId="925847538">
    <w:abstractNumId w:val="3"/>
  </w:num>
  <w:num w:numId="8" w16cid:durableId="1483307645">
    <w:abstractNumId w:val="2"/>
  </w:num>
  <w:num w:numId="9" w16cid:durableId="1424956749">
    <w:abstractNumId w:val="1"/>
  </w:num>
  <w:num w:numId="10" w16cid:durableId="127929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36"/>
    <w:rsid w:val="000023E1"/>
    <w:rsid w:val="0000359E"/>
    <w:rsid w:val="000037CA"/>
    <w:rsid w:val="00012C68"/>
    <w:rsid w:val="00014B5A"/>
    <w:rsid w:val="00027103"/>
    <w:rsid w:val="00031C83"/>
    <w:rsid w:val="00036722"/>
    <w:rsid w:val="00043025"/>
    <w:rsid w:val="00060FDA"/>
    <w:rsid w:val="0008235A"/>
    <w:rsid w:val="00082E8D"/>
    <w:rsid w:val="000857E6"/>
    <w:rsid w:val="00085A89"/>
    <w:rsid w:val="00090F53"/>
    <w:rsid w:val="00092C13"/>
    <w:rsid w:val="000937BB"/>
    <w:rsid w:val="000B2DFB"/>
    <w:rsid w:val="000C6345"/>
    <w:rsid w:val="000D7F60"/>
    <w:rsid w:val="000E2BA7"/>
    <w:rsid w:val="00121DC3"/>
    <w:rsid w:val="00125C7C"/>
    <w:rsid w:val="00130F23"/>
    <w:rsid w:val="00144DB9"/>
    <w:rsid w:val="00147F6C"/>
    <w:rsid w:val="00150577"/>
    <w:rsid w:val="001516D8"/>
    <w:rsid w:val="00170EF2"/>
    <w:rsid w:val="00181A8E"/>
    <w:rsid w:val="001827BA"/>
    <w:rsid w:val="00185142"/>
    <w:rsid w:val="00186D5A"/>
    <w:rsid w:val="00194215"/>
    <w:rsid w:val="001A6BE7"/>
    <w:rsid w:val="001C24FD"/>
    <w:rsid w:val="001C7585"/>
    <w:rsid w:val="001D73C3"/>
    <w:rsid w:val="001E381D"/>
    <w:rsid w:val="001F356B"/>
    <w:rsid w:val="001F520D"/>
    <w:rsid w:val="002145DD"/>
    <w:rsid w:val="0022390C"/>
    <w:rsid w:val="00270FE7"/>
    <w:rsid w:val="00275304"/>
    <w:rsid w:val="002823B0"/>
    <w:rsid w:val="00294735"/>
    <w:rsid w:val="00297513"/>
    <w:rsid w:val="002A357B"/>
    <w:rsid w:val="002B2120"/>
    <w:rsid w:val="002B507B"/>
    <w:rsid w:val="002E2147"/>
    <w:rsid w:val="002F1753"/>
    <w:rsid w:val="002F4234"/>
    <w:rsid w:val="00301B89"/>
    <w:rsid w:val="0030370D"/>
    <w:rsid w:val="003162AD"/>
    <w:rsid w:val="00353DCC"/>
    <w:rsid w:val="00366EF8"/>
    <w:rsid w:val="003713DF"/>
    <w:rsid w:val="0037310C"/>
    <w:rsid w:val="00390802"/>
    <w:rsid w:val="00393D26"/>
    <w:rsid w:val="003976F5"/>
    <w:rsid w:val="00397B89"/>
    <w:rsid w:val="003B712F"/>
    <w:rsid w:val="003D224A"/>
    <w:rsid w:val="003D606D"/>
    <w:rsid w:val="00401BBD"/>
    <w:rsid w:val="004023F4"/>
    <w:rsid w:val="004058F4"/>
    <w:rsid w:val="004111B1"/>
    <w:rsid w:val="004148DB"/>
    <w:rsid w:val="00425C99"/>
    <w:rsid w:val="00426AC8"/>
    <w:rsid w:val="00431F7F"/>
    <w:rsid w:val="00454676"/>
    <w:rsid w:val="004561A0"/>
    <w:rsid w:val="00460744"/>
    <w:rsid w:val="00473102"/>
    <w:rsid w:val="00494168"/>
    <w:rsid w:val="004A5931"/>
    <w:rsid w:val="004B3830"/>
    <w:rsid w:val="004C6A67"/>
    <w:rsid w:val="004D5C79"/>
    <w:rsid w:val="004F398D"/>
    <w:rsid w:val="004F5700"/>
    <w:rsid w:val="0050281D"/>
    <w:rsid w:val="00504169"/>
    <w:rsid w:val="005075EC"/>
    <w:rsid w:val="00513156"/>
    <w:rsid w:val="0052307D"/>
    <w:rsid w:val="00533C74"/>
    <w:rsid w:val="00534826"/>
    <w:rsid w:val="00535911"/>
    <w:rsid w:val="005363AD"/>
    <w:rsid w:val="00546363"/>
    <w:rsid w:val="00547C32"/>
    <w:rsid w:val="00551F5B"/>
    <w:rsid w:val="005566EC"/>
    <w:rsid w:val="005624D6"/>
    <w:rsid w:val="00562844"/>
    <w:rsid w:val="005726B7"/>
    <w:rsid w:val="00583CC5"/>
    <w:rsid w:val="0058577D"/>
    <w:rsid w:val="005A2CCE"/>
    <w:rsid w:val="005B0BFC"/>
    <w:rsid w:val="005C2903"/>
    <w:rsid w:val="005D7E04"/>
    <w:rsid w:val="005F2038"/>
    <w:rsid w:val="005F5262"/>
    <w:rsid w:val="00611CE1"/>
    <w:rsid w:val="00615DEA"/>
    <w:rsid w:val="0061700A"/>
    <w:rsid w:val="0062736B"/>
    <w:rsid w:val="0062759D"/>
    <w:rsid w:val="00671EB4"/>
    <w:rsid w:val="00685120"/>
    <w:rsid w:val="006B6ECA"/>
    <w:rsid w:val="006C2656"/>
    <w:rsid w:val="006D1F3C"/>
    <w:rsid w:val="006D2D70"/>
    <w:rsid w:val="006E4E0F"/>
    <w:rsid w:val="006E552A"/>
    <w:rsid w:val="006F198C"/>
    <w:rsid w:val="006F5C5C"/>
    <w:rsid w:val="00711926"/>
    <w:rsid w:val="00711B73"/>
    <w:rsid w:val="00721738"/>
    <w:rsid w:val="00735BD6"/>
    <w:rsid w:val="0073733A"/>
    <w:rsid w:val="007475B9"/>
    <w:rsid w:val="007561F9"/>
    <w:rsid w:val="00757DB4"/>
    <w:rsid w:val="007602BD"/>
    <w:rsid w:val="00760510"/>
    <w:rsid w:val="00773ED5"/>
    <w:rsid w:val="0077677A"/>
    <w:rsid w:val="007824A4"/>
    <w:rsid w:val="007A0263"/>
    <w:rsid w:val="007A33E7"/>
    <w:rsid w:val="007B0AD8"/>
    <w:rsid w:val="007C1D15"/>
    <w:rsid w:val="007C3631"/>
    <w:rsid w:val="007C3A1D"/>
    <w:rsid w:val="007F592F"/>
    <w:rsid w:val="007F738F"/>
    <w:rsid w:val="00806484"/>
    <w:rsid w:val="00811B75"/>
    <w:rsid w:val="00814DD8"/>
    <w:rsid w:val="0083310B"/>
    <w:rsid w:val="00872280"/>
    <w:rsid w:val="00873107"/>
    <w:rsid w:val="00881B09"/>
    <w:rsid w:val="008A36FE"/>
    <w:rsid w:val="008B14A5"/>
    <w:rsid w:val="008B3E15"/>
    <w:rsid w:val="008C0FD4"/>
    <w:rsid w:val="008D154F"/>
    <w:rsid w:val="009012C6"/>
    <w:rsid w:val="00904BB2"/>
    <w:rsid w:val="00910AEB"/>
    <w:rsid w:val="009139CC"/>
    <w:rsid w:val="009141B8"/>
    <w:rsid w:val="0092628F"/>
    <w:rsid w:val="009431E5"/>
    <w:rsid w:val="009467AC"/>
    <w:rsid w:val="00950C37"/>
    <w:rsid w:val="009513E0"/>
    <w:rsid w:val="00965AEA"/>
    <w:rsid w:val="00967B38"/>
    <w:rsid w:val="0098528E"/>
    <w:rsid w:val="00985FB4"/>
    <w:rsid w:val="00986BE5"/>
    <w:rsid w:val="00987AC8"/>
    <w:rsid w:val="00991178"/>
    <w:rsid w:val="009A0B06"/>
    <w:rsid w:val="009A5722"/>
    <w:rsid w:val="009B042A"/>
    <w:rsid w:val="009D2178"/>
    <w:rsid w:val="009D2A8B"/>
    <w:rsid w:val="009D2E29"/>
    <w:rsid w:val="009D4116"/>
    <w:rsid w:val="009E249C"/>
    <w:rsid w:val="009F51C7"/>
    <w:rsid w:val="00A15EE2"/>
    <w:rsid w:val="00A16B40"/>
    <w:rsid w:val="00A214ED"/>
    <w:rsid w:val="00A82FFA"/>
    <w:rsid w:val="00A96DB0"/>
    <w:rsid w:val="00A97389"/>
    <w:rsid w:val="00AA274E"/>
    <w:rsid w:val="00AC0EE0"/>
    <w:rsid w:val="00AC1590"/>
    <w:rsid w:val="00AC65A4"/>
    <w:rsid w:val="00AD0AF2"/>
    <w:rsid w:val="00AD3EFD"/>
    <w:rsid w:val="00AE2DD9"/>
    <w:rsid w:val="00AE7F67"/>
    <w:rsid w:val="00B02F22"/>
    <w:rsid w:val="00B07030"/>
    <w:rsid w:val="00B11A1C"/>
    <w:rsid w:val="00B1330C"/>
    <w:rsid w:val="00B266CD"/>
    <w:rsid w:val="00B275C4"/>
    <w:rsid w:val="00B30813"/>
    <w:rsid w:val="00B41D41"/>
    <w:rsid w:val="00B42982"/>
    <w:rsid w:val="00B61FBF"/>
    <w:rsid w:val="00B65DA7"/>
    <w:rsid w:val="00B854DA"/>
    <w:rsid w:val="00B904F9"/>
    <w:rsid w:val="00B9622B"/>
    <w:rsid w:val="00BE3AD2"/>
    <w:rsid w:val="00BE6360"/>
    <w:rsid w:val="00BE7597"/>
    <w:rsid w:val="00BF37EF"/>
    <w:rsid w:val="00BF4E55"/>
    <w:rsid w:val="00C13A2D"/>
    <w:rsid w:val="00C419B0"/>
    <w:rsid w:val="00C450E2"/>
    <w:rsid w:val="00C5594F"/>
    <w:rsid w:val="00C60AD4"/>
    <w:rsid w:val="00C67124"/>
    <w:rsid w:val="00C733AE"/>
    <w:rsid w:val="00C928C1"/>
    <w:rsid w:val="00CA7D41"/>
    <w:rsid w:val="00CC795D"/>
    <w:rsid w:val="00CD5602"/>
    <w:rsid w:val="00CE60B0"/>
    <w:rsid w:val="00CF5E36"/>
    <w:rsid w:val="00D002C7"/>
    <w:rsid w:val="00D02E03"/>
    <w:rsid w:val="00D24AC8"/>
    <w:rsid w:val="00D33DD0"/>
    <w:rsid w:val="00D60136"/>
    <w:rsid w:val="00D64379"/>
    <w:rsid w:val="00D91514"/>
    <w:rsid w:val="00D92E5D"/>
    <w:rsid w:val="00D94C64"/>
    <w:rsid w:val="00D95BA4"/>
    <w:rsid w:val="00D96389"/>
    <w:rsid w:val="00DB0BDA"/>
    <w:rsid w:val="00DB594E"/>
    <w:rsid w:val="00DC0B33"/>
    <w:rsid w:val="00DC6C9C"/>
    <w:rsid w:val="00DE5663"/>
    <w:rsid w:val="00E0446F"/>
    <w:rsid w:val="00E2103C"/>
    <w:rsid w:val="00E35B1E"/>
    <w:rsid w:val="00E66813"/>
    <w:rsid w:val="00E76D03"/>
    <w:rsid w:val="00E81BED"/>
    <w:rsid w:val="00ED041C"/>
    <w:rsid w:val="00ED7FBF"/>
    <w:rsid w:val="00EE1DDC"/>
    <w:rsid w:val="00F0275E"/>
    <w:rsid w:val="00F074B2"/>
    <w:rsid w:val="00F33936"/>
    <w:rsid w:val="00F34DC7"/>
    <w:rsid w:val="00F43EEF"/>
    <w:rsid w:val="00F5216C"/>
    <w:rsid w:val="00F6014F"/>
    <w:rsid w:val="00F60ED1"/>
    <w:rsid w:val="00F614D9"/>
    <w:rsid w:val="00F756BC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9FDB4"/>
  <w15:chartTrackingRefBased/>
  <w15:docId w15:val="{BB730641-2D3B-4213-A9CE-0BB1776D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a-DK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  <w:ind w:left="0" w:firstLine="0"/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  <w:ind w:left="0" w:firstLine="0"/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paragraph" w:styleId="berarbeitung">
    <w:name w:val="Revision"/>
    <w:hidden/>
    <w:uiPriority w:val="99"/>
    <w:semiHidden/>
    <w:rsid w:val="00147F6C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5142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5142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185142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5142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3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iscotec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1" ma:contentTypeDescription="Ein neues Dokument erstellen." ma:contentTypeScope="" ma:versionID="1f03bd4d80a61a6b874804d2fb441920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3d45cd476f7bf2970f82d2b34593d71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  <SharedWithUsers xmlns="7922725f-000b-404e-aae3-5c2dc82bec7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3065EF5-63D9-4EBD-8801-0E697067E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E8153F-A4E7-4AE9-988A-2CDC5E7A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Word-skabelon</dc:title>
  <dc:subject/>
  <dc:creator>Kerstin</dc:creator>
  <cp:keywords/>
  <cp:lastModifiedBy>Kiesenbauer, Lisa</cp:lastModifiedBy>
  <cp:revision>42</cp:revision>
  <cp:lastPrinted>2012-02-28T06:54:00Z</cp:lastPrinted>
  <dcterms:created xsi:type="dcterms:W3CDTF">2024-04-16T08:21:00Z</dcterms:created>
  <dcterms:modified xsi:type="dcterms:W3CDTF">2024-05-24T07:39:00Z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10600</vt:r8>
  </property>
  <property fmtid="{D5CDD505-2E9C-101B-9397-08002B2CF9AE}" pid="4" name="MediaServiceImageTags">
    <vt:lpwstr/>
  </property>
</Properties>
</file>